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BB95F" w14:textId="77777777" w:rsidR="004B2122" w:rsidRPr="004B2122" w:rsidRDefault="004B2122" w:rsidP="004B2122">
      <w:pPr>
        <w:spacing w:after="0" w:line="420" w:lineRule="atLeast"/>
        <w:rPr>
          <w:rFonts w:ascii="Arial" w:eastAsia="Times New Roman" w:hAnsi="Arial" w:cs="Arial"/>
          <w:color w:val="1F1F1F"/>
          <w:kern w:val="0"/>
          <w14:ligatures w14:val="none"/>
        </w:rPr>
      </w:pPr>
      <w:r w:rsidRPr="004B2122">
        <w:rPr>
          <w:rFonts w:ascii="Arial" w:eastAsia="Times New Roman" w:hAnsi="Arial" w:cs="Arial"/>
          <w:b/>
          <w:bCs/>
          <w:color w:val="1F1F1F"/>
          <w:kern w:val="0"/>
          <w:bdr w:val="none" w:sz="0" w:space="0" w:color="auto" w:frame="1"/>
          <w14:ligatures w14:val="none"/>
        </w:rPr>
        <w:t>Course Description:</w:t>
      </w:r>
    </w:p>
    <w:p w14:paraId="3D233E17" w14:textId="77777777" w:rsidR="004B2122" w:rsidRPr="004B2122" w:rsidRDefault="004B2122" w:rsidP="004B2122">
      <w:pPr>
        <w:spacing w:after="0" w:line="420" w:lineRule="atLeast"/>
        <w:rPr>
          <w:rFonts w:ascii="Arial" w:eastAsia="Times New Roman" w:hAnsi="Arial" w:cs="Arial"/>
          <w:color w:val="1F1F1F"/>
          <w:kern w:val="0"/>
          <w14:ligatures w14:val="none"/>
        </w:rPr>
      </w:pPr>
      <w:r w:rsidRPr="004B2122">
        <w:rPr>
          <w:rFonts w:ascii="Arial" w:eastAsia="Times New Roman" w:hAnsi="Arial" w:cs="Arial"/>
          <w:b/>
          <w:bCs/>
          <w:color w:val="1F1F1F"/>
          <w:kern w:val="0"/>
          <w:bdr w:val="none" w:sz="0" w:space="0" w:color="auto" w:frame="1"/>
          <w14:ligatures w14:val="none"/>
        </w:rPr>
        <w:t>The Well-Informed, Sustainable Community: A Water Workshop for Elected Officials</w:t>
      </w:r>
    </w:p>
    <w:p w14:paraId="0C11C443" w14:textId="4C6CF454" w:rsidR="004B2122" w:rsidRPr="004B2122" w:rsidRDefault="004B2122" w:rsidP="004B2122">
      <w:pPr>
        <w:spacing w:after="0" w:line="420" w:lineRule="atLeast"/>
        <w:rPr>
          <w:rFonts w:ascii="Arial" w:eastAsia="Times New Roman" w:hAnsi="Arial" w:cs="Arial"/>
          <w:color w:val="1F1F1F"/>
          <w:kern w:val="0"/>
          <w14:ligatures w14:val="none"/>
        </w:rPr>
      </w:pPr>
      <w:r w:rsidRPr="004B2122">
        <w:rPr>
          <w:rFonts w:ascii="Arial" w:eastAsia="Times New Roman" w:hAnsi="Arial" w:cs="Arial"/>
          <w:color w:val="1F1F1F"/>
          <w:kern w:val="0"/>
          <w:bdr w:val="none" w:sz="0" w:space="0" w:color="auto" w:frame="1"/>
          <w14:ligatures w14:val="none"/>
        </w:rPr>
        <w:t xml:space="preserve">This essential workshop, drawing insights from the EPA's Rural and Small Systems Guidebook to Sustainable Utility Management, equips elected officials with the knowledge and tools to champion sustainable water practices in their communities. Participants will gain a comprehensive understanding of the challenges and opportunities facing rural water </w:t>
      </w:r>
      <w:r w:rsidRPr="004B2122">
        <w:rPr>
          <w:rFonts w:ascii="Arial" w:eastAsia="Times New Roman" w:hAnsi="Arial" w:cs="Arial"/>
          <w:color w:val="1F1F1F"/>
          <w:kern w:val="0"/>
          <w:bdr w:val="none" w:sz="0" w:space="0" w:color="auto" w:frame="1"/>
          <w14:ligatures w14:val="none"/>
        </w:rPr>
        <w:t>systems and</w:t>
      </w:r>
      <w:r w:rsidRPr="004B2122">
        <w:rPr>
          <w:rFonts w:ascii="Arial" w:eastAsia="Times New Roman" w:hAnsi="Arial" w:cs="Arial"/>
          <w:color w:val="1F1F1F"/>
          <w:kern w:val="0"/>
          <w:bdr w:val="none" w:sz="0" w:space="0" w:color="auto" w:frame="1"/>
          <w14:ligatures w14:val="none"/>
        </w:rPr>
        <w:t xml:space="preserve"> learn how to make informed decisions that promote long-term water security, environmental health, and economic vitality.</w:t>
      </w:r>
    </w:p>
    <w:p w14:paraId="20A2F1E5" w14:textId="77777777" w:rsidR="004B2122" w:rsidRPr="004B2122" w:rsidRDefault="004B2122" w:rsidP="004B2122">
      <w:pPr>
        <w:spacing w:after="0" w:line="420" w:lineRule="atLeast"/>
        <w:rPr>
          <w:rFonts w:ascii="Arial" w:eastAsia="Times New Roman" w:hAnsi="Arial" w:cs="Arial"/>
          <w:color w:val="1F1F1F"/>
          <w:kern w:val="0"/>
          <w14:ligatures w14:val="none"/>
        </w:rPr>
      </w:pPr>
      <w:r w:rsidRPr="004B2122">
        <w:rPr>
          <w:rFonts w:ascii="Arial" w:eastAsia="Times New Roman" w:hAnsi="Arial" w:cs="Arial"/>
          <w:b/>
          <w:bCs/>
          <w:color w:val="1F1F1F"/>
          <w:kern w:val="0"/>
          <w:bdr w:val="none" w:sz="0" w:space="0" w:color="auto" w:frame="1"/>
          <w14:ligatures w14:val="none"/>
        </w:rPr>
        <w:t>Key Topics:</w:t>
      </w:r>
    </w:p>
    <w:p w14:paraId="26269078" w14:textId="77777777" w:rsidR="004B2122" w:rsidRPr="004B2122" w:rsidRDefault="004B2122" w:rsidP="004B2122">
      <w:pPr>
        <w:numPr>
          <w:ilvl w:val="0"/>
          <w:numId w:val="2"/>
        </w:numPr>
        <w:spacing w:after="0" w:line="420" w:lineRule="atLeast"/>
        <w:rPr>
          <w:rFonts w:ascii="Arial" w:eastAsia="Times New Roman" w:hAnsi="Arial" w:cs="Arial"/>
          <w:color w:val="1F1F1F"/>
          <w:kern w:val="0"/>
          <w14:ligatures w14:val="none"/>
        </w:rPr>
      </w:pPr>
      <w:r w:rsidRPr="004B2122">
        <w:rPr>
          <w:rFonts w:ascii="Arial" w:eastAsia="Times New Roman" w:hAnsi="Arial" w:cs="Arial"/>
          <w:b/>
          <w:bCs/>
          <w:color w:val="1F1F1F"/>
          <w:kern w:val="0"/>
          <w:bdr w:val="none" w:sz="0" w:space="0" w:color="auto" w:frame="1"/>
          <w14:ligatures w14:val="none"/>
        </w:rPr>
        <w:t>Understanding Water Sustainability:</w:t>
      </w:r>
      <w:r w:rsidRPr="004B2122">
        <w:rPr>
          <w:rFonts w:ascii="Arial" w:eastAsia="Times New Roman" w:hAnsi="Arial" w:cs="Arial"/>
          <w:color w:val="1F1F1F"/>
          <w:kern w:val="0"/>
          <w:bdr w:val="none" w:sz="0" w:space="0" w:color="auto" w:frame="1"/>
          <w14:ligatures w14:val="none"/>
        </w:rPr>
        <w:t xml:space="preserve"> Explore the core principles of sustainable water management and their implications for rural communities.</w:t>
      </w:r>
    </w:p>
    <w:p w14:paraId="308120DD" w14:textId="77777777" w:rsidR="004B2122" w:rsidRPr="004B2122" w:rsidRDefault="004B2122" w:rsidP="004B2122">
      <w:pPr>
        <w:numPr>
          <w:ilvl w:val="0"/>
          <w:numId w:val="2"/>
        </w:numPr>
        <w:spacing w:after="0" w:line="420" w:lineRule="atLeast"/>
        <w:rPr>
          <w:rFonts w:ascii="Arial" w:eastAsia="Times New Roman" w:hAnsi="Arial" w:cs="Arial"/>
          <w:color w:val="1F1F1F"/>
          <w:kern w:val="0"/>
          <w14:ligatures w14:val="none"/>
        </w:rPr>
      </w:pPr>
      <w:r w:rsidRPr="004B2122">
        <w:rPr>
          <w:rFonts w:ascii="Arial" w:eastAsia="Times New Roman" w:hAnsi="Arial" w:cs="Arial"/>
          <w:b/>
          <w:bCs/>
          <w:color w:val="1F1F1F"/>
          <w:kern w:val="0"/>
          <w:bdr w:val="none" w:sz="0" w:space="0" w:color="auto" w:frame="1"/>
          <w14:ligatures w14:val="none"/>
        </w:rPr>
        <w:t>Financial Planning and Rate Setting:</w:t>
      </w:r>
      <w:r w:rsidRPr="004B2122">
        <w:rPr>
          <w:rFonts w:ascii="Arial" w:eastAsia="Times New Roman" w:hAnsi="Arial" w:cs="Arial"/>
          <w:color w:val="1F1F1F"/>
          <w:kern w:val="0"/>
          <w:bdr w:val="none" w:sz="0" w:space="0" w:color="auto" w:frame="1"/>
          <w14:ligatures w14:val="none"/>
        </w:rPr>
        <w:t xml:space="preserve"> Learn strategies for developing sound financial plans, setting appropriate rates, and securing funding for infrastructure improvements.</w:t>
      </w:r>
    </w:p>
    <w:p w14:paraId="64D68CE2" w14:textId="77777777" w:rsidR="004B2122" w:rsidRPr="004B2122" w:rsidRDefault="004B2122" w:rsidP="004B2122">
      <w:pPr>
        <w:numPr>
          <w:ilvl w:val="0"/>
          <w:numId w:val="2"/>
        </w:numPr>
        <w:spacing w:after="0" w:line="420" w:lineRule="atLeast"/>
        <w:rPr>
          <w:rFonts w:ascii="Arial" w:eastAsia="Times New Roman" w:hAnsi="Arial" w:cs="Arial"/>
          <w:color w:val="1F1F1F"/>
          <w:kern w:val="0"/>
          <w14:ligatures w14:val="none"/>
        </w:rPr>
      </w:pPr>
      <w:r w:rsidRPr="004B2122">
        <w:rPr>
          <w:rFonts w:ascii="Arial" w:eastAsia="Times New Roman" w:hAnsi="Arial" w:cs="Arial"/>
          <w:b/>
          <w:bCs/>
          <w:color w:val="1F1F1F"/>
          <w:kern w:val="0"/>
          <w:bdr w:val="none" w:sz="0" w:space="0" w:color="auto" w:frame="1"/>
          <w14:ligatures w14:val="none"/>
        </w:rPr>
        <w:t>Operational Efficiency and Asset Management:</w:t>
      </w:r>
      <w:r w:rsidRPr="004B2122">
        <w:rPr>
          <w:rFonts w:ascii="Arial" w:eastAsia="Times New Roman" w:hAnsi="Arial" w:cs="Arial"/>
          <w:color w:val="1F1F1F"/>
          <w:kern w:val="0"/>
          <w:bdr w:val="none" w:sz="0" w:space="0" w:color="auto" w:frame="1"/>
          <w14:ligatures w14:val="none"/>
        </w:rPr>
        <w:t xml:space="preserve"> Discover best practices for optimizing operations, maintaining infrastructure, and reducing water loss.</w:t>
      </w:r>
    </w:p>
    <w:p w14:paraId="15E7A8B3" w14:textId="77777777" w:rsidR="004B2122" w:rsidRPr="004B2122" w:rsidRDefault="004B2122" w:rsidP="004B2122">
      <w:pPr>
        <w:numPr>
          <w:ilvl w:val="0"/>
          <w:numId w:val="2"/>
        </w:numPr>
        <w:spacing w:after="0" w:line="420" w:lineRule="atLeast"/>
        <w:rPr>
          <w:rFonts w:ascii="Arial" w:eastAsia="Times New Roman" w:hAnsi="Arial" w:cs="Arial"/>
          <w:color w:val="1F1F1F"/>
          <w:kern w:val="0"/>
          <w14:ligatures w14:val="none"/>
        </w:rPr>
      </w:pPr>
      <w:r w:rsidRPr="004B2122">
        <w:rPr>
          <w:rFonts w:ascii="Arial" w:eastAsia="Times New Roman" w:hAnsi="Arial" w:cs="Arial"/>
          <w:b/>
          <w:bCs/>
          <w:color w:val="1F1F1F"/>
          <w:kern w:val="0"/>
          <w:bdr w:val="none" w:sz="0" w:space="0" w:color="auto" w:frame="1"/>
          <w14:ligatures w14:val="none"/>
        </w:rPr>
        <w:t>Water Quality and Source Protection:</w:t>
      </w:r>
      <w:r w:rsidRPr="004B2122">
        <w:rPr>
          <w:rFonts w:ascii="Arial" w:eastAsia="Times New Roman" w:hAnsi="Arial" w:cs="Arial"/>
          <w:color w:val="1F1F1F"/>
          <w:kern w:val="0"/>
          <w:bdr w:val="none" w:sz="0" w:space="0" w:color="auto" w:frame="1"/>
          <w14:ligatures w14:val="none"/>
        </w:rPr>
        <w:t xml:space="preserve"> Gain insights into safeguarding water quality, protecting source waters, and complying with regulations.</w:t>
      </w:r>
    </w:p>
    <w:p w14:paraId="733F9266" w14:textId="77777777" w:rsidR="004B2122" w:rsidRPr="004B2122" w:rsidRDefault="004B2122" w:rsidP="004B2122">
      <w:pPr>
        <w:numPr>
          <w:ilvl w:val="0"/>
          <w:numId w:val="2"/>
        </w:numPr>
        <w:spacing w:after="0" w:line="420" w:lineRule="atLeast"/>
        <w:rPr>
          <w:rFonts w:ascii="Arial" w:eastAsia="Times New Roman" w:hAnsi="Arial" w:cs="Arial"/>
          <w:color w:val="1F1F1F"/>
          <w:kern w:val="0"/>
          <w14:ligatures w14:val="none"/>
        </w:rPr>
      </w:pPr>
      <w:r w:rsidRPr="004B2122">
        <w:rPr>
          <w:rFonts w:ascii="Arial" w:eastAsia="Times New Roman" w:hAnsi="Arial" w:cs="Arial"/>
          <w:b/>
          <w:bCs/>
          <w:color w:val="1F1F1F"/>
          <w:kern w:val="0"/>
          <w:bdr w:val="none" w:sz="0" w:space="0" w:color="auto" w:frame="1"/>
          <w14:ligatures w14:val="none"/>
        </w:rPr>
        <w:t>Community Engagement and Communication:</w:t>
      </w:r>
      <w:r w:rsidRPr="004B2122">
        <w:rPr>
          <w:rFonts w:ascii="Arial" w:eastAsia="Times New Roman" w:hAnsi="Arial" w:cs="Arial"/>
          <w:color w:val="1F1F1F"/>
          <w:kern w:val="0"/>
          <w:bdr w:val="none" w:sz="0" w:space="0" w:color="auto" w:frame="1"/>
          <w14:ligatures w14:val="none"/>
        </w:rPr>
        <w:t xml:space="preserve"> Develop effective strategies for engaging stakeholders, building public trust, and fostering a culture of water conservation.</w:t>
      </w:r>
    </w:p>
    <w:p w14:paraId="68E035CF" w14:textId="77777777" w:rsidR="004B2122" w:rsidRPr="004B2122" w:rsidRDefault="004B2122" w:rsidP="004B2122">
      <w:pPr>
        <w:numPr>
          <w:ilvl w:val="0"/>
          <w:numId w:val="2"/>
        </w:numPr>
        <w:spacing w:after="0" w:line="420" w:lineRule="atLeast"/>
        <w:rPr>
          <w:rFonts w:ascii="Arial" w:eastAsia="Times New Roman" w:hAnsi="Arial" w:cs="Arial"/>
          <w:color w:val="1F1F1F"/>
          <w:kern w:val="0"/>
          <w14:ligatures w14:val="none"/>
        </w:rPr>
      </w:pPr>
      <w:r w:rsidRPr="004B2122">
        <w:rPr>
          <w:rFonts w:ascii="Arial" w:eastAsia="Times New Roman" w:hAnsi="Arial" w:cs="Arial"/>
          <w:b/>
          <w:bCs/>
          <w:color w:val="1F1F1F"/>
          <w:kern w:val="0"/>
          <w:bdr w:val="none" w:sz="0" w:space="0" w:color="auto" w:frame="1"/>
          <w14:ligatures w14:val="none"/>
        </w:rPr>
        <w:t>Leadership and Governance:</w:t>
      </w:r>
      <w:r w:rsidRPr="004B2122">
        <w:rPr>
          <w:rFonts w:ascii="Arial" w:eastAsia="Times New Roman" w:hAnsi="Arial" w:cs="Arial"/>
          <w:color w:val="1F1F1F"/>
          <w:kern w:val="0"/>
          <w:bdr w:val="none" w:sz="0" w:space="0" w:color="auto" w:frame="1"/>
          <w14:ligatures w14:val="none"/>
        </w:rPr>
        <w:t xml:space="preserve"> Explore the critical role of elected officials in promoting sustainable water management and fostering collaboration among stakeholders.</w:t>
      </w:r>
    </w:p>
    <w:p w14:paraId="7C7D2F9F" w14:textId="77777777" w:rsidR="004B2122" w:rsidRPr="004B2122" w:rsidRDefault="004B2122" w:rsidP="004B2122">
      <w:pPr>
        <w:spacing w:after="0" w:line="420" w:lineRule="atLeast"/>
        <w:rPr>
          <w:rFonts w:ascii="Arial" w:eastAsia="Times New Roman" w:hAnsi="Arial" w:cs="Arial"/>
          <w:color w:val="1F1F1F"/>
          <w:kern w:val="0"/>
          <w14:ligatures w14:val="none"/>
        </w:rPr>
      </w:pPr>
      <w:r w:rsidRPr="004B2122">
        <w:rPr>
          <w:rFonts w:ascii="Arial" w:eastAsia="Times New Roman" w:hAnsi="Arial" w:cs="Arial"/>
          <w:b/>
          <w:bCs/>
          <w:color w:val="1F1F1F"/>
          <w:kern w:val="0"/>
          <w:bdr w:val="none" w:sz="0" w:space="0" w:color="auto" w:frame="1"/>
          <w14:ligatures w14:val="none"/>
        </w:rPr>
        <w:t>Who Should Attend:</w:t>
      </w:r>
    </w:p>
    <w:p w14:paraId="6998D667" w14:textId="77777777" w:rsidR="004B2122" w:rsidRPr="004B2122" w:rsidRDefault="004B2122" w:rsidP="004B2122">
      <w:pPr>
        <w:numPr>
          <w:ilvl w:val="0"/>
          <w:numId w:val="3"/>
        </w:numPr>
        <w:spacing w:after="0" w:line="420" w:lineRule="atLeast"/>
        <w:rPr>
          <w:rFonts w:ascii="Arial" w:eastAsia="Times New Roman" w:hAnsi="Arial" w:cs="Arial"/>
          <w:color w:val="1F1F1F"/>
          <w:kern w:val="0"/>
          <w14:ligatures w14:val="none"/>
        </w:rPr>
      </w:pPr>
      <w:r w:rsidRPr="004B2122">
        <w:rPr>
          <w:rFonts w:ascii="Arial" w:eastAsia="Times New Roman" w:hAnsi="Arial" w:cs="Arial"/>
          <w:color w:val="1F1F1F"/>
          <w:kern w:val="0"/>
          <w:bdr w:val="none" w:sz="0" w:space="0" w:color="auto" w:frame="1"/>
          <w14:ligatures w14:val="none"/>
        </w:rPr>
        <w:t>Elected officials in rural communities</w:t>
      </w:r>
    </w:p>
    <w:p w14:paraId="27662023" w14:textId="77777777" w:rsidR="004B2122" w:rsidRPr="004B2122" w:rsidRDefault="004B2122" w:rsidP="004B2122">
      <w:pPr>
        <w:numPr>
          <w:ilvl w:val="0"/>
          <w:numId w:val="3"/>
        </w:numPr>
        <w:spacing w:after="0" w:line="420" w:lineRule="atLeast"/>
        <w:rPr>
          <w:rFonts w:ascii="Arial" w:eastAsia="Times New Roman" w:hAnsi="Arial" w:cs="Arial"/>
          <w:color w:val="1F1F1F"/>
          <w:kern w:val="0"/>
          <w14:ligatures w14:val="none"/>
        </w:rPr>
      </w:pPr>
      <w:r w:rsidRPr="004B2122">
        <w:rPr>
          <w:rFonts w:ascii="Arial" w:eastAsia="Times New Roman" w:hAnsi="Arial" w:cs="Arial"/>
          <w:color w:val="1F1F1F"/>
          <w:kern w:val="0"/>
          <w:bdr w:val="none" w:sz="0" w:space="0" w:color="auto" w:frame="1"/>
          <w14:ligatures w14:val="none"/>
        </w:rPr>
        <w:t>Water utility board members</w:t>
      </w:r>
    </w:p>
    <w:p w14:paraId="13EB95B7" w14:textId="77777777" w:rsidR="004B2122" w:rsidRPr="004B2122" w:rsidRDefault="004B2122" w:rsidP="004B2122">
      <w:pPr>
        <w:numPr>
          <w:ilvl w:val="0"/>
          <w:numId w:val="3"/>
        </w:numPr>
        <w:spacing w:after="0" w:line="420" w:lineRule="atLeast"/>
        <w:rPr>
          <w:rFonts w:ascii="Arial" w:eastAsia="Times New Roman" w:hAnsi="Arial" w:cs="Arial"/>
          <w:color w:val="1F1F1F"/>
          <w:kern w:val="0"/>
          <w14:ligatures w14:val="none"/>
        </w:rPr>
      </w:pPr>
      <w:r w:rsidRPr="004B2122">
        <w:rPr>
          <w:rFonts w:ascii="Arial" w:eastAsia="Times New Roman" w:hAnsi="Arial" w:cs="Arial"/>
          <w:color w:val="1F1F1F"/>
          <w:kern w:val="0"/>
          <w:bdr w:val="none" w:sz="0" w:space="0" w:color="auto" w:frame="1"/>
          <w14:ligatures w14:val="none"/>
        </w:rPr>
        <w:t>County and municipal leaders</w:t>
      </w:r>
    </w:p>
    <w:p w14:paraId="4FDB4D65" w14:textId="77777777" w:rsidR="004B2122" w:rsidRPr="004B2122" w:rsidRDefault="004B2122" w:rsidP="004B2122">
      <w:pPr>
        <w:numPr>
          <w:ilvl w:val="0"/>
          <w:numId w:val="3"/>
        </w:numPr>
        <w:spacing w:after="0" w:line="420" w:lineRule="atLeast"/>
        <w:rPr>
          <w:rFonts w:ascii="Arial" w:eastAsia="Times New Roman" w:hAnsi="Arial" w:cs="Arial"/>
          <w:color w:val="1F1F1F"/>
          <w:kern w:val="0"/>
          <w14:ligatures w14:val="none"/>
        </w:rPr>
      </w:pPr>
      <w:r w:rsidRPr="004B2122">
        <w:rPr>
          <w:rFonts w:ascii="Arial" w:eastAsia="Times New Roman" w:hAnsi="Arial" w:cs="Arial"/>
          <w:color w:val="1F1F1F"/>
          <w:kern w:val="0"/>
          <w:bdr w:val="none" w:sz="0" w:space="0" w:color="auto" w:frame="1"/>
          <w14:ligatures w14:val="none"/>
        </w:rPr>
        <w:t>Anyone interested in promoting sustainable water management in rural areas</w:t>
      </w:r>
    </w:p>
    <w:p w14:paraId="2B34F336" w14:textId="77777777" w:rsidR="004B2122" w:rsidRPr="004B2122" w:rsidRDefault="004B2122" w:rsidP="004B2122">
      <w:pPr>
        <w:spacing w:after="0" w:line="420" w:lineRule="atLeast"/>
        <w:rPr>
          <w:rFonts w:ascii="Arial" w:eastAsia="Times New Roman" w:hAnsi="Arial" w:cs="Arial"/>
          <w:color w:val="1F1F1F"/>
          <w:kern w:val="0"/>
          <w14:ligatures w14:val="none"/>
        </w:rPr>
      </w:pPr>
      <w:r w:rsidRPr="004B2122">
        <w:rPr>
          <w:rFonts w:ascii="Arial" w:eastAsia="Times New Roman" w:hAnsi="Arial" w:cs="Arial"/>
          <w:b/>
          <w:bCs/>
          <w:color w:val="1F1F1F"/>
          <w:kern w:val="0"/>
          <w:bdr w:val="none" w:sz="0" w:space="0" w:color="auto" w:frame="1"/>
          <w14:ligatures w14:val="none"/>
        </w:rPr>
        <w:lastRenderedPageBreak/>
        <w:t>By the end of this workshop, participants will be able to:</w:t>
      </w:r>
    </w:p>
    <w:p w14:paraId="29631817" w14:textId="77777777" w:rsidR="004B2122" w:rsidRPr="004B2122" w:rsidRDefault="004B2122" w:rsidP="004B2122">
      <w:pPr>
        <w:numPr>
          <w:ilvl w:val="0"/>
          <w:numId w:val="4"/>
        </w:numPr>
        <w:spacing w:after="0" w:line="420" w:lineRule="atLeast"/>
        <w:rPr>
          <w:rFonts w:ascii="Arial" w:eastAsia="Times New Roman" w:hAnsi="Arial" w:cs="Arial"/>
          <w:color w:val="1F1F1F"/>
          <w:kern w:val="0"/>
          <w14:ligatures w14:val="none"/>
        </w:rPr>
      </w:pPr>
      <w:r w:rsidRPr="004B2122">
        <w:rPr>
          <w:rFonts w:ascii="Arial" w:eastAsia="Times New Roman" w:hAnsi="Arial" w:cs="Arial"/>
          <w:color w:val="1F1F1F"/>
          <w:kern w:val="0"/>
          <w:bdr w:val="none" w:sz="0" w:space="0" w:color="auto" w:frame="1"/>
          <w14:ligatures w14:val="none"/>
        </w:rPr>
        <w:t>Make informed decisions that support the long-term sustainability of their community's water resources.</w:t>
      </w:r>
    </w:p>
    <w:p w14:paraId="599FEA0B" w14:textId="77777777" w:rsidR="004B2122" w:rsidRPr="004B2122" w:rsidRDefault="004B2122" w:rsidP="004B2122">
      <w:pPr>
        <w:numPr>
          <w:ilvl w:val="0"/>
          <w:numId w:val="4"/>
        </w:numPr>
        <w:spacing w:after="0" w:line="420" w:lineRule="atLeast"/>
        <w:rPr>
          <w:rFonts w:ascii="Arial" w:eastAsia="Times New Roman" w:hAnsi="Arial" w:cs="Arial"/>
          <w:color w:val="1F1F1F"/>
          <w:kern w:val="0"/>
          <w14:ligatures w14:val="none"/>
        </w:rPr>
      </w:pPr>
      <w:r w:rsidRPr="004B2122">
        <w:rPr>
          <w:rFonts w:ascii="Arial" w:eastAsia="Times New Roman" w:hAnsi="Arial" w:cs="Arial"/>
          <w:color w:val="1F1F1F"/>
          <w:kern w:val="0"/>
          <w:bdr w:val="none" w:sz="0" w:space="0" w:color="auto" w:frame="1"/>
          <w14:ligatures w14:val="none"/>
        </w:rPr>
        <w:t>Advocate for policies and investments that promote water conservation, infrastructure improvements, and environmental protection.</w:t>
      </w:r>
    </w:p>
    <w:p w14:paraId="66E290F8" w14:textId="77777777" w:rsidR="004B2122" w:rsidRPr="004B2122" w:rsidRDefault="004B2122" w:rsidP="004B2122">
      <w:pPr>
        <w:numPr>
          <w:ilvl w:val="0"/>
          <w:numId w:val="4"/>
        </w:numPr>
        <w:spacing w:after="0" w:line="420" w:lineRule="atLeast"/>
        <w:rPr>
          <w:rFonts w:ascii="Arial" w:eastAsia="Times New Roman" w:hAnsi="Arial" w:cs="Arial"/>
          <w:color w:val="1F1F1F"/>
          <w:kern w:val="0"/>
          <w14:ligatures w14:val="none"/>
        </w:rPr>
      </w:pPr>
      <w:r w:rsidRPr="004B2122">
        <w:rPr>
          <w:rFonts w:ascii="Arial" w:eastAsia="Times New Roman" w:hAnsi="Arial" w:cs="Arial"/>
          <w:color w:val="1F1F1F"/>
          <w:kern w:val="0"/>
          <w:bdr w:val="none" w:sz="0" w:space="0" w:color="auto" w:frame="1"/>
          <w14:ligatures w14:val="none"/>
        </w:rPr>
        <w:t>Communicate effectively with constituents about water-related issues and build support for sustainable water initiatives.</w:t>
      </w:r>
    </w:p>
    <w:p w14:paraId="1CE0664B" w14:textId="77777777" w:rsidR="004B2122" w:rsidRPr="004B2122" w:rsidRDefault="004B2122" w:rsidP="004B2122">
      <w:pPr>
        <w:numPr>
          <w:ilvl w:val="0"/>
          <w:numId w:val="4"/>
        </w:numPr>
        <w:spacing w:after="0" w:line="420" w:lineRule="atLeast"/>
        <w:rPr>
          <w:rFonts w:ascii="Arial" w:eastAsia="Times New Roman" w:hAnsi="Arial" w:cs="Arial"/>
          <w:color w:val="1F1F1F"/>
          <w:kern w:val="0"/>
          <w14:ligatures w14:val="none"/>
        </w:rPr>
      </w:pPr>
      <w:r w:rsidRPr="004B2122">
        <w:rPr>
          <w:rFonts w:ascii="Arial" w:eastAsia="Times New Roman" w:hAnsi="Arial" w:cs="Arial"/>
          <w:color w:val="1F1F1F"/>
          <w:kern w:val="0"/>
          <w:bdr w:val="none" w:sz="0" w:space="0" w:color="auto" w:frame="1"/>
          <w14:ligatures w14:val="none"/>
        </w:rPr>
        <w:t>Collaborate with stakeholders to develop and implement comprehensive water management plans.</w:t>
      </w:r>
    </w:p>
    <w:p w14:paraId="67C109CF" w14:textId="77777777" w:rsidR="004B2122" w:rsidRPr="004B2122" w:rsidRDefault="004B2122" w:rsidP="004B2122">
      <w:pPr>
        <w:numPr>
          <w:ilvl w:val="0"/>
          <w:numId w:val="4"/>
        </w:numPr>
        <w:spacing w:after="0" w:line="420" w:lineRule="atLeast"/>
        <w:rPr>
          <w:rFonts w:ascii="Arial" w:eastAsia="Times New Roman" w:hAnsi="Arial" w:cs="Arial"/>
          <w:color w:val="1F1F1F"/>
          <w:kern w:val="0"/>
          <w14:ligatures w14:val="none"/>
        </w:rPr>
      </w:pPr>
      <w:r w:rsidRPr="004B2122">
        <w:rPr>
          <w:rFonts w:ascii="Arial" w:eastAsia="Times New Roman" w:hAnsi="Arial" w:cs="Arial"/>
          <w:color w:val="1F1F1F"/>
          <w:kern w:val="0"/>
          <w:bdr w:val="none" w:sz="0" w:space="0" w:color="auto" w:frame="1"/>
          <w14:ligatures w14:val="none"/>
        </w:rPr>
        <w:t>Lead their communities towards a future of water security and resilience.</w:t>
      </w:r>
    </w:p>
    <w:p w14:paraId="73A23DBC" w14:textId="77777777" w:rsidR="004B2122" w:rsidRPr="004B2122" w:rsidRDefault="004B2122" w:rsidP="004B2122">
      <w:pPr>
        <w:spacing w:after="0" w:line="420" w:lineRule="atLeast"/>
        <w:rPr>
          <w:rFonts w:ascii="Arial" w:eastAsia="Times New Roman" w:hAnsi="Arial" w:cs="Arial"/>
          <w:color w:val="1F1F1F"/>
          <w:kern w:val="0"/>
          <w14:ligatures w14:val="none"/>
        </w:rPr>
      </w:pPr>
      <w:r w:rsidRPr="004B2122">
        <w:rPr>
          <w:rFonts w:ascii="Arial" w:eastAsia="Times New Roman" w:hAnsi="Arial" w:cs="Arial"/>
          <w:b/>
          <w:bCs/>
          <w:color w:val="1F1F1F"/>
          <w:kern w:val="0"/>
          <w:bdr w:val="none" w:sz="0" w:space="0" w:color="auto" w:frame="1"/>
          <w14:ligatures w14:val="none"/>
        </w:rPr>
        <w:t>Join us for this empowering workshop and become a champion for sustainable water in your community!</w:t>
      </w:r>
    </w:p>
    <w:sectPr w:rsidR="004B2122" w:rsidRPr="004B2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1F02B6"/>
    <w:multiLevelType w:val="multilevel"/>
    <w:tmpl w:val="3B4E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67AC9"/>
    <w:multiLevelType w:val="multilevel"/>
    <w:tmpl w:val="A9AE2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C52EF"/>
    <w:multiLevelType w:val="multilevel"/>
    <w:tmpl w:val="A3F2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6258D5"/>
    <w:multiLevelType w:val="multilevel"/>
    <w:tmpl w:val="7B12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204912">
    <w:abstractNumId w:val="1"/>
  </w:num>
  <w:num w:numId="2" w16cid:durableId="568618166">
    <w:abstractNumId w:val="0"/>
  </w:num>
  <w:num w:numId="3" w16cid:durableId="780609909">
    <w:abstractNumId w:val="3"/>
  </w:num>
  <w:num w:numId="4" w16cid:durableId="1662274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22D"/>
    <w:rsid w:val="004B2122"/>
    <w:rsid w:val="005C07AE"/>
    <w:rsid w:val="00835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2C30"/>
  <w15:chartTrackingRefBased/>
  <w15:docId w15:val="{25FFCA57-CC32-44D3-B2D3-19C1C775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2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2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2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2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2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2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2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2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2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2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2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2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22D"/>
    <w:rPr>
      <w:rFonts w:eastAsiaTheme="majorEastAsia" w:cstheme="majorBidi"/>
      <w:color w:val="272727" w:themeColor="text1" w:themeTint="D8"/>
    </w:rPr>
  </w:style>
  <w:style w:type="paragraph" w:styleId="Title">
    <w:name w:val="Title"/>
    <w:basedOn w:val="Normal"/>
    <w:next w:val="Normal"/>
    <w:link w:val="TitleChar"/>
    <w:uiPriority w:val="10"/>
    <w:qFormat/>
    <w:rsid w:val="00835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2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22D"/>
    <w:pPr>
      <w:spacing w:before="160"/>
      <w:jc w:val="center"/>
    </w:pPr>
    <w:rPr>
      <w:i/>
      <w:iCs/>
      <w:color w:val="404040" w:themeColor="text1" w:themeTint="BF"/>
    </w:rPr>
  </w:style>
  <w:style w:type="character" w:customStyle="1" w:styleId="QuoteChar">
    <w:name w:val="Quote Char"/>
    <w:basedOn w:val="DefaultParagraphFont"/>
    <w:link w:val="Quote"/>
    <w:uiPriority w:val="29"/>
    <w:rsid w:val="0083522D"/>
    <w:rPr>
      <w:i/>
      <w:iCs/>
      <w:color w:val="404040" w:themeColor="text1" w:themeTint="BF"/>
    </w:rPr>
  </w:style>
  <w:style w:type="paragraph" w:styleId="ListParagraph">
    <w:name w:val="List Paragraph"/>
    <w:basedOn w:val="Normal"/>
    <w:uiPriority w:val="34"/>
    <w:qFormat/>
    <w:rsid w:val="0083522D"/>
    <w:pPr>
      <w:ind w:left="720"/>
      <w:contextualSpacing/>
    </w:pPr>
  </w:style>
  <w:style w:type="character" w:styleId="IntenseEmphasis">
    <w:name w:val="Intense Emphasis"/>
    <w:basedOn w:val="DefaultParagraphFont"/>
    <w:uiPriority w:val="21"/>
    <w:qFormat/>
    <w:rsid w:val="0083522D"/>
    <w:rPr>
      <w:i/>
      <w:iCs/>
      <w:color w:val="0F4761" w:themeColor="accent1" w:themeShade="BF"/>
    </w:rPr>
  </w:style>
  <w:style w:type="paragraph" w:styleId="IntenseQuote">
    <w:name w:val="Intense Quote"/>
    <w:basedOn w:val="Normal"/>
    <w:next w:val="Normal"/>
    <w:link w:val="IntenseQuoteChar"/>
    <w:uiPriority w:val="30"/>
    <w:qFormat/>
    <w:rsid w:val="00835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22D"/>
    <w:rPr>
      <w:i/>
      <w:iCs/>
      <w:color w:val="0F4761" w:themeColor="accent1" w:themeShade="BF"/>
    </w:rPr>
  </w:style>
  <w:style w:type="character" w:styleId="IntenseReference">
    <w:name w:val="Intense Reference"/>
    <w:basedOn w:val="DefaultParagraphFont"/>
    <w:uiPriority w:val="32"/>
    <w:qFormat/>
    <w:rsid w:val="008352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487040">
      <w:bodyDiv w:val="1"/>
      <w:marLeft w:val="0"/>
      <w:marRight w:val="0"/>
      <w:marTop w:val="0"/>
      <w:marBottom w:val="0"/>
      <w:divBdr>
        <w:top w:val="none" w:sz="0" w:space="0" w:color="auto"/>
        <w:left w:val="none" w:sz="0" w:space="0" w:color="auto"/>
        <w:bottom w:val="none" w:sz="0" w:space="0" w:color="auto"/>
        <w:right w:val="none" w:sz="0" w:space="0" w:color="auto"/>
      </w:divBdr>
    </w:div>
    <w:div w:id="196588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McReynolds</dc:creator>
  <cp:keywords/>
  <dc:description/>
  <cp:lastModifiedBy>Brian McReynolds</cp:lastModifiedBy>
  <cp:revision>1</cp:revision>
  <cp:lastPrinted>2024-08-26T15:23:00Z</cp:lastPrinted>
  <dcterms:created xsi:type="dcterms:W3CDTF">2024-08-26T15:06:00Z</dcterms:created>
  <dcterms:modified xsi:type="dcterms:W3CDTF">2024-08-26T15:26:00Z</dcterms:modified>
</cp:coreProperties>
</file>